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E21C54" w:rsidRPr="00E21C54" w:rsidTr="00E21C54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1C54" w:rsidRPr="00E21C54" w:rsidRDefault="00E21C54" w:rsidP="00E21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</w:t>
            </w:r>
            <w:r w:rsidR="002F7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беру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қағидалары</w:t>
            </w:r>
            <w:r w:rsidR="002F7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2F7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бланкілеріне</w:t>
            </w:r>
            <w:proofErr w:type="spellEnd"/>
            <w:r w:rsidR="002F7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қойылатын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br/>
              <w:t>талаптарға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br/>
              <w:t>11-қосымша</w:t>
            </w:r>
          </w:p>
        </w:tc>
      </w:tr>
    </w:tbl>
    <w:p w:rsidR="00E21C54" w:rsidRPr="00E21C54" w:rsidRDefault="00E21C54" w:rsidP="00E21C54">
      <w:pPr>
        <w:rPr>
          <w:rFonts w:ascii="Times New Roman" w:hAnsi="Times New Roman" w:cs="Times New Roman"/>
          <w:b/>
          <w:bCs/>
          <w:color w:val="1E1E1E"/>
          <w:sz w:val="20"/>
          <w:szCs w:val="20"/>
        </w:rPr>
      </w:pPr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"Ветеринариялық</w:t>
      </w:r>
      <w:r w:rsidR="002F72D3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анықтамалар беру" </w:t>
      </w:r>
      <w:proofErr w:type="spellStart"/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мемлекеттік</w:t>
      </w:r>
      <w:proofErr w:type="spellEnd"/>
      <w:r w:rsidR="002F72D3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қызметі</w:t>
      </w:r>
      <w:proofErr w:type="gramStart"/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н</w:t>
      </w:r>
      <w:proofErr w:type="gramEnd"/>
      <w:r w:rsidR="002F72D3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көрсетуге</w:t>
      </w:r>
      <w:r w:rsidR="002F72D3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қойылатын</w:t>
      </w:r>
      <w:r w:rsidR="002F72D3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proofErr w:type="spellStart"/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негізгі</w:t>
      </w:r>
      <w:proofErr w:type="spellEnd"/>
      <w:r w:rsidR="002F72D3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талаптардың</w:t>
      </w:r>
      <w:r w:rsidR="002F72D3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 </w:t>
      </w:r>
      <w:proofErr w:type="spellStart"/>
      <w:r w:rsidRPr="00E21C54">
        <w:rPr>
          <w:rFonts w:ascii="Times New Roman" w:hAnsi="Times New Roman" w:cs="Times New Roman"/>
          <w:b/>
          <w:bCs/>
          <w:color w:val="1E1E1E"/>
          <w:sz w:val="20"/>
          <w:szCs w:val="20"/>
        </w:rPr>
        <w:t>тізбесі</w:t>
      </w:r>
      <w:proofErr w:type="spellEnd"/>
    </w:p>
    <w:p w:rsidR="00E21C54" w:rsidRPr="00E21C54" w:rsidRDefault="00E21C54" w:rsidP="00E21C54">
      <w:pPr>
        <w:jc w:val="both"/>
        <w:rPr>
          <w:rFonts w:ascii="Times New Roman" w:hAnsi="Times New Roman" w:cs="Times New Roman"/>
          <w:color w:val="FF0000"/>
          <w:spacing w:val="2"/>
          <w:sz w:val="20"/>
          <w:szCs w:val="20"/>
        </w:rPr>
      </w:pP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      </w:t>
      </w:r>
      <w:proofErr w:type="spellStart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Ескерту</w:t>
      </w:r>
      <w:proofErr w:type="spellEnd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. 11-қосымша жаңа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proofErr w:type="spellStart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редакцияда</w:t>
      </w:r>
      <w:proofErr w:type="spellEnd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- Қ</w:t>
      </w:r>
      <w:proofErr w:type="gramStart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Р</w:t>
      </w:r>
      <w:proofErr w:type="gramEnd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proofErr w:type="spellStart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Ауыл</w:t>
      </w:r>
      <w:proofErr w:type="spellEnd"/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шаруашылығы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министрінің 24.01.2023 </w:t>
      </w:r>
      <w:hyperlink r:id="rId4" w:anchor="z111" w:history="1">
        <w:r w:rsidRPr="00E21C54">
          <w:rPr>
            <w:rFonts w:ascii="Times New Roman" w:hAnsi="Times New Roman" w:cs="Times New Roman"/>
            <w:color w:val="073A5E"/>
            <w:spacing w:val="2"/>
            <w:sz w:val="20"/>
            <w:szCs w:val="20"/>
            <w:u w:val="single"/>
          </w:rPr>
          <w:t>№ 24</w:t>
        </w:r>
      </w:hyperlink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 (алғашқы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proofErr w:type="spellStart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ресми</w:t>
      </w:r>
      <w:proofErr w:type="spellEnd"/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жарияланған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күнінен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proofErr w:type="spellStart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кейін</w:t>
      </w:r>
      <w:proofErr w:type="spellEnd"/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күнтізбелік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proofErr w:type="spellStart"/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алпыс</w:t>
      </w:r>
      <w:proofErr w:type="spellEnd"/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күн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өткенсоң</w:t>
      </w:r>
      <w:r w:rsidR="002F72D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="004005C4">
        <w:rPr>
          <w:rFonts w:ascii="Times New Roman" w:hAnsi="Times New Roman" w:cs="Times New Roman"/>
          <w:color w:val="FF0000"/>
          <w:spacing w:val="2"/>
          <w:sz w:val="20"/>
          <w:szCs w:val="20"/>
        </w:rPr>
        <w:softHyphen/>
      </w:r>
      <w:r w:rsidRPr="00E21C54">
        <w:rPr>
          <w:rFonts w:ascii="Times New Roman" w:hAnsi="Times New Roman" w:cs="Times New Roman"/>
          <w:color w:val="FF0000"/>
          <w:spacing w:val="2"/>
          <w:sz w:val="20"/>
          <w:szCs w:val="20"/>
        </w:rPr>
        <w:t>қолданысқаенгізіледі) бұйрығымен.</w:t>
      </w:r>
    </w:p>
    <w:tbl>
      <w:tblPr>
        <w:tblStyle w:val="a5"/>
        <w:tblW w:w="9747" w:type="dxa"/>
        <w:tblInd w:w="-176" w:type="dxa"/>
        <w:tblLayout w:type="fixed"/>
        <w:tblLook w:val="04A0"/>
      </w:tblPr>
      <w:tblGrid>
        <w:gridCol w:w="426"/>
        <w:gridCol w:w="2419"/>
        <w:gridCol w:w="6902"/>
      </w:tblGrid>
      <w:tr w:rsidR="00E21C54" w:rsidRPr="00E21C54" w:rsidTr="0043113C">
        <w:trPr>
          <w:trHeight w:val="1545"/>
        </w:trPr>
        <w:tc>
          <w:tcPr>
            <w:tcW w:w="426" w:type="dxa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9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Көрсетілетін</w:t>
            </w:r>
            <w:r w:rsidR="00AC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қызметті</w:t>
            </w:r>
            <w:r w:rsidR="00AC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берушінің</w:t>
            </w:r>
            <w:r w:rsidR="00AC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Мемлекеттіккөрсетілетінқызметтіоблыстардың, Астана, </w:t>
            </w:r>
            <w:proofErr w:type="spellStart"/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Алматы</w:t>
            </w:r>
            <w:proofErr w:type="spellEnd"/>
            <w:r w:rsidRPr="00E2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және Шымкент қалаларыныңжергіліктіатқарушыоргандарықұрғанмемлекеттікветеринариялықұйымдар (бұданәрі – көрсетілетінқызметтіберуші) көрсетеді.</w:t>
            </w:r>
          </w:p>
        </w:tc>
      </w:tr>
      <w:tr w:rsidR="00E21C54" w:rsidRPr="00E21C54" w:rsidTr="0043113C">
        <w:trPr>
          <w:trHeight w:val="300"/>
        </w:trPr>
        <w:tc>
          <w:tcPr>
            <w:tcW w:w="426" w:type="dxa"/>
            <w:vMerge w:val="restart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  <w:vMerge w:val="restart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ұсыну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тәсілдері</w:t>
            </w: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1) көрсетілетінқызметтіберуші;</w:t>
            </w:r>
          </w:p>
        </w:tc>
      </w:tr>
      <w:tr w:rsidR="00E21C54" w:rsidRPr="00E21C54" w:rsidTr="0043113C">
        <w:trPr>
          <w:trHeight w:val="52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2) "электрондықүкіметтің"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egov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kz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веб-порталы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(бұданәрі – портал).</w:t>
            </w:r>
          </w:p>
        </w:tc>
      </w:tr>
      <w:tr w:rsidR="00E21C54" w:rsidRPr="00E21C54" w:rsidTr="0043113C">
        <w:trPr>
          <w:trHeight w:val="300"/>
        </w:trPr>
        <w:tc>
          <w:tcPr>
            <w:tcW w:w="426" w:type="dxa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мерзі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) жұмыс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күні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1C54" w:rsidRPr="00E21C54" w:rsidTr="0043113C">
        <w:trPr>
          <w:trHeight w:val="525"/>
        </w:trPr>
        <w:tc>
          <w:tcPr>
            <w:tcW w:w="426" w:type="dxa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Электрондық (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ішін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ара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автоматтандырылған)/қағаз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інде.</w:t>
            </w:r>
          </w:p>
        </w:tc>
      </w:tr>
      <w:tr w:rsidR="00E21C54" w:rsidRPr="00E21C54" w:rsidTr="0043113C">
        <w:trPr>
          <w:trHeight w:val="780"/>
        </w:trPr>
        <w:tc>
          <w:tcPr>
            <w:tcW w:w="426" w:type="dxa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нәтижесі</w:t>
            </w: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Ветеринариялықанықтаманемесемемлекеттікқызметкөрсетуден бас тартутуралыуәждіжауап.</w:t>
            </w:r>
          </w:p>
        </w:tc>
      </w:tr>
      <w:tr w:rsidR="00E21C54" w:rsidRPr="00E21C54" w:rsidTr="0043113C">
        <w:trPr>
          <w:trHeight w:val="1290"/>
        </w:trPr>
        <w:tc>
          <w:tcPr>
            <w:tcW w:w="426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алушыдан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тө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өлшері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заңнамасында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жағдайларда оны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тәсілдері</w:t>
            </w: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Тегін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1C54" w:rsidRPr="00E21C54" w:rsidTr="0043113C">
        <w:trPr>
          <w:trHeight w:val="1800"/>
        </w:trPr>
        <w:tc>
          <w:tcPr>
            <w:tcW w:w="426" w:type="dxa"/>
            <w:vMerge w:val="restart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9" w:type="dxa"/>
            <w:vMerge w:val="restart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объектілерінің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r w:rsidR="00AC5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кестесі</w:t>
            </w:r>
            <w:proofErr w:type="spellEnd"/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1) көрсетілетін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– Қазақстан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заңнамасына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демалыс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мереке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күндерін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қоспағанда, дүйсенбіден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жұманы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қоса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алғанда, сағат 13.00-ден 14.30-ға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түскі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үзіліспен</w:t>
            </w:r>
            <w:r w:rsidR="00AC57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сағат 9.00-ден 18.30-ға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</w:tr>
      <w:tr w:rsidR="00E21C54" w:rsidRPr="00E21C54" w:rsidTr="0043113C">
        <w:trPr>
          <w:trHeight w:val="78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2) портал – жөндеужұмыстарынжүргізугебайланыстытехникалықүзілістердіқоспағанда, тәулікбойы;</w:t>
            </w:r>
          </w:p>
        </w:tc>
      </w:tr>
      <w:tr w:rsidR="00E21C54" w:rsidRPr="00E21C54" w:rsidTr="0043113C">
        <w:trPr>
          <w:trHeight w:val="205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Көрсетілетінқызметтіалушыжұмысуақытыаяқталғаннанкейін, ҚазақстанРеспубликасыЕңбекзаңнамасынасәйкесдемалысжәнемерекекүндеріжүгінгенкезде), өтініштіқабылдаужәнемемлекеттікқызметтікөрсетунәтижесін беру келесіжұмыскүніжүзегеасырылады.</w:t>
            </w:r>
          </w:p>
        </w:tc>
      </w:tr>
      <w:tr w:rsidR="00E21C54" w:rsidRPr="00E21C54" w:rsidTr="0043113C">
        <w:trPr>
          <w:trHeight w:val="231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Өтініштіқабылдаужәнемемлекеттікқызметтікөрсетунәтижесін беру жұмысуақытыныңбелгіленгенұзақтығынантысуақыттақызметберушіменжұмысуақытыныңкестесінесәйкесбелгіленеді. Мемлекеттікқызметалдын ала жазылусызжәнежеделдетіпқызметкөрсетусізкезеккүтутәртібіменкөрсетіледі.</w:t>
            </w:r>
          </w:p>
        </w:tc>
      </w:tr>
      <w:tr w:rsidR="00E21C54" w:rsidRPr="00E21C54" w:rsidTr="0043113C">
        <w:trPr>
          <w:trHeight w:val="300"/>
        </w:trPr>
        <w:tc>
          <w:tcPr>
            <w:tcW w:w="426" w:type="dxa"/>
            <w:vMerge w:val="restart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9" w:type="dxa"/>
            <w:vMerge w:val="restart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үші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алушыдан</w:t>
            </w:r>
            <w:proofErr w:type="spell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талап</w:t>
            </w:r>
            <w:proofErr w:type="spell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етілетін</w:t>
            </w:r>
            <w:proofErr w:type="spell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құжаттар мен мәліметтер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көрсетілетінқызметтіберушіге:</w:t>
            </w:r>
          </w:p>
        </w:tc>
      </w:tr>
      <w:tr w:rsidR="00E21C54" w:rsidRPr="00E21C54" w:rsidTr="0043113C">
        <w:trPr>
          <w:trHeight w:val="660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43113C" w:rsidRDefault="00FA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z1" w:history="1"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1) Қазақстан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Республикасы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Ауыл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шаруашылығы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министрінің 2015 жылғы 21 мамырдағы № 7-1/453 бұйрығымен (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Нормативтік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құқықтық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актілерді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мемлекеттік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тіркеу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тізілімінде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№ 11898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болып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тіркелген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)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бекітілген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ветеринариялық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құжаттарды беру және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олардың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бланкілеріне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қойылатын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талаптарды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бекіту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туралы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Қағидаларға (бұданә</w:t>
              </w:r>
              <w:proofErr w:type="gram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</w:t>
              </w:r>
              <w:proofErr w:type="gram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і – Қағидалар) 12-қосымшаға сәйкес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нысан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бойынша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өтініш (жануардың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ветеринариялық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паспорты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мен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жеке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нөмірінің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болуын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, ветеринариялық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тексеру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нәтижелерін,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тиісті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әкімшілік-аумақтық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бірліктің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аумағындағы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эпизоотиялық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жағдайды,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ауыл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шаруашылығы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жануарларын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бірдейлендіру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жөніндегі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дерекқорда</w:t>
              </w:r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немесе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одан</w:t>
              </w:r>
              <w:proofErr w:type="spellEnd"/>
              <w:r w:rsidR="00067B5B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үзі</w:t>
              </w:r>
              <w:proofErr w:type="gram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нді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көшірмеде бар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жануарлар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туралы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мәліметтерді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негізге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ала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отырып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);</w:t>
              </w:r>
            </w:hyperlink>
            <w:proofErr w:type="gramEnd"/>
          </w:p>
        </w:tc>
      </w:tr>
      <w:tr w:rsidR="00E21C54" w:rsidRPr="00E21C54" w:rsidTr="0043113C">
        <w:trPr>
          <w:trHeight w:val="600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43113C" w:rsidRDefault="00FA02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anchor="z1" w:history="1"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2) балықтарды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және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басқа да су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жануарларын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ті</w:t>
              </w:r>
              <w:proofErr w:type="gram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р</w:t>
              </w:r>
              <w:proofErr w:type="gram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і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жас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, салқындатылған, мұздатылған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балық, сондай-ақшаяндар,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гаммарус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салинаартемиясы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(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цисталар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)) бес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килограммна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настамтасымалдау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кезінде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ауланған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жері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туралы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анықтаманың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көшірмесі – "Балықтың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қайдан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ауланғаны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туралы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анықтаманы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санын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бекіту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туралы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" Қазақстан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Республикасы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Премьер-Министрінің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орынбасары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– Қазақстан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Республикасы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Ауыл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шаруашылығы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министрінің 2016 жылғы 8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шілдедегі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№ 304 бұйрығымен (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Нормативтік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құқықтық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актілерді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мемлекеттік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тіркеу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тізілімінде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№ 14117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болып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тіркелген</w:t>
              </w:r>
              <w:proofErr w:type="spell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)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белгіленген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туралы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анықтаманың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көшірмесі (бұдан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ә</w:t>
              </w:r>
              <w:proofErr w:type="gram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р</w:t>
              </w:r>
              <w:proofErr w:type="gramEnd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і – ауланған</w:t>
              </w:r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жері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proofErr w:type="spellStart"/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туралы</w:t>
              </w:r>
              <w:proofErr w:type="spellEnd"/>
              <w:r w:rsidR="00054BBC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kk-KZ"/>
                </w:rPr>
                <w:t xml:space="preserve"> </w:t>
              </w:r>
              <w:r w:rsidR="00E21C54" w:rsidRPr="0043113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анықтама);</w:t>
              </w:r>
            </w:hyperlink>
          </w:p>
        </w:tc>
      </w:tr>
      <w:tr w:rsidR="00E21C54" w:rsidRPr="00E21C54" w:rsidTr="0043113C">
        <w:trPr>
          <w:trHeight w:val="307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 w:rsidP="00431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3) Еуразиялық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одаққа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мүше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мемлекеттерден</w:t>
            </w:r>
            <w:proofErr w:type="spellEnd"/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үшінші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елдерден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(Еуразиялық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одаққа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мүше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табылмайтын</w:t>
            </w:r>
            <w:proofErr w:type="spellEnd"/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мемлекеттерден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) әкелінген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(ветеринариялы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санитариялық) бақылау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объектілерін</w:t>
            </w:r>
            <w:proofErr w:type="spellEnd"/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аумағы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кезінде-ветеринариялық – санитариялық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қадағалау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объектіс</w:t>
            </w:r>
            <w:proofErr w:type="spellEnd"/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іәкелінген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құжаттың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көшірмесі;</w:t>
            </w:r>
          </w:p>
        </w:tc>
      </w:tr>
      <w:tr w:rsidR="00E21C54" w:rsidRPr="00E21C54" w:rsidTr="0043113C">
        <w:trPr>
          <w:trHeight w:val="30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порталға:</w:t>
            </w:r>
          </w:p>
        </w:tc>
      </w:tr>
      <w:tr w:rsidR="00E21C54" w:rsidRPr="00E21C54" w:rsidTr="0043113C">
        <w:trPr>
          <w:trHeight w:val="129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1) Қағидаларға 12-қосымшаға сәйкес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қолтаңбасымен (бұданә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 – ЭЦҚ) куәландырылған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нысанындағы</w:t>
            </w:r>
            <w:r w:rsidR="00431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өтініш;</w:t>
            </w:r>
          </w:p>
        </w:tc>
      </w:tr>
      <w:tr w:rsidR="00E21C54" w:rsidRPr="00E21C54" w:rsidTr="0043113C">
        <w:trPr>
          <w:trHeight w:val="180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2) балықтарды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басқа да су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жануарларын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ті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, салқындатылған, мұздатылған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балық,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сондай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– ақшаяндар,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гаммарус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салинаартемиясы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цисталар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)) бес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килограмнан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астам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тасымалдау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кезінде-ауланған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жері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анықтаманың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көшірмесі;</w:t>
            </w:r>
          </w:p>
        </w:tc>
      </w:tr>
      <w:tr w:rsidR="00E21C54" w:rsidRPr="00E21C54" w:rsidTr="0043113C">
        <w:trPr>
          <w:trHeight w:val="307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3) Еуразиялық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одаққа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мүше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мемлекеттерден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үшінші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елдерден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(Еуразиялық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одаққа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мүше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табылмайтын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мемлекеттерден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) әкелінген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 (ветеринариялы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санитариялық) бақылау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объектілерін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аумағы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кезінде-ветеринариялық-санитариялық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қадағалау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объектісі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әкелінген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құжаттың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көшірмесі.</w:t>
            </w:r>
          </w:p>
        </w:tc>
      </w:tr>
      <w:tr w:rsidR="00E21C54" w:rsidRPr="00E21C54" w:rsidTr="0043113C">
        <w:trPr>
          <w:trHeight w:val="282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басынкуәландыратын, заңдытұлғанытіркеу (қайтатіркеу)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, дара кәсіпкердітіркеутуралыхабарлама не дара кәсіпкерретіндеқызметініңбасталғанытуралыхабарлама, Ауылшаруашылығыжануарыныңветеринариялықпаспортытуралықұжаттардыңмәліметтерінкөрсетілетінқызметтіберушімемлекеттікақпараттықжүйелерден "электрондықүкіметтің" шлюзіарқылыалады.</w:t>
            </w:r>
          </w:p>
        </w:tc>
      </w:tr>
      <w:tr w:rsidR="00E21C54" w:rsidRPr="00E21C54" w:rsidTr="0043113C">
        <w:trPr>
          <w:trHeight w:val="78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Көрсетілетінқызметтіалушыларданақпараттықжүйелерденалынуымүмкінқұжаттардыталапетугежолберілмейді.</w:t>
            </w:r>
          </w:p>
        </w:tc>
      </w:tr>
      <w:tr w:rsidR="00E21C54" w:rsidRPr="00E21C54" w:rsidTr="0043113C">
        <w:trPr>
          <w:trHeight w:val="1800"/>
        </w:trPr>
        <w:tc>
          <w:tcPr>
            <w:tcW w:w="426" w:type="dxa"/>
            <w:vMerge w:val="restart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9" w:type="dxa"/>
            <w:vMerge w:val="restart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Республикасының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заңдарымен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белгіленген</w:t>
            </w:r>
            <w:proofErr w:type="spell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көрсетуден бас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067B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1) жануарлардың аса қауі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жұқпалы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аурулары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ветеринариялық-санитариялық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бақылау мен қадағалау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объектісінің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шығу (болу), жүру (бағыты) және (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келу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межелі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пункт) орнының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эпизоотиялық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ахуалының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нашарлауы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21C54" w:rsidRPr="00E21C54" w:rsidTr="0043113C">
        <w:trPr>
          <w:trHeight w:val="154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санитариялық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бақылау мен қадағалау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объектісінің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мониторингінің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жануарлар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саулығы мен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денсаулығының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қауіпсіздігіне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төнетін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қатердің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расталуы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21C54" w:rsidRPr="00E21C54" w:rsidTr="0043113C">
        <w:trPr>
          <w:trHeight w:val="205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санитариялық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бақылау мен қадағалау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жануарлар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саулығы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денсаулығының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қауіпсіздігіне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қатер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төндіретін, Қазақстан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Республикасының 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 саласындағы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заңнамасы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талаптарын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бұзушылықтың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анықталуы;</w:t>
            </w:r>
          </w:p>
        </w:tc>
      </w:tr>
      <w:tr w:rsidR="00E21C54" w:rsidRPr="00E21C54" w:rsidTr="0043113C">
        <w:trPr>
          <w:trHeight w:val="154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4) ветеринариялық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анықтаманы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 (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) олардағы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деректерді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(мәліметтерді)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ұсынған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дәйексіздігін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анықтау (жануардың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нөмі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інің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064D0">
              <w:rPr>
                <w:rFonts w:ascii="Times New Roman" w:hAnsi="Times New Roman" w:cs="Times New Roman"/>
                <w:sz w:val="20"/>
                <w:szCs w:val="20"/>
              </w:rPr>
              <w:t>болмауы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E21C54" w:rsidRPr="00E21C54" w:rsidTr="0043113C">
        <w:trPr>
          <w:trHeight w:val="1290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қажетті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жануардың,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жануарлардан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алынатын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өнімдер мен шикізаттың, көлік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құралының 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осы</w:t>
            </w:r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Қағидаларда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белгіленген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талаптарға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келмеуі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21C54" w:rsidRPr="00E21C54" w:rsidTr="0043113C">
        <w:trPr>
          <w:trHeight w:val="2055"/>
        </w:trPr>
        <w:tc>
          <w:tcPr>
            <w:tcW w:w="426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6) көрсетілетін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алушыға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соттың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заңды</w:t>
            </w:r>
            <w:proofErr w:type="gram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күшіне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енген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үкімінің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, оның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ветеринариялық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анықтаманы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алумен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байланысты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арнаулы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құқығынан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айырылуы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қызметтерді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көрсетуден</w:t>
            </w:r>
            <w:r w:rsidR="00B0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уәжді бас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тартады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1C54" w:rsidRPr="00E21C54" w:rsidTr="0043113C">
        <w:trPr>
          <w:trHeight w:val="4095"/>
        </w:trPr>
        <w:tc>
          <w:tcPr>
            <w:tcW w:w="426" w:type="dxa"/>
            <w:hideMark/>
          </w:tcPr>
          <w:p w:rsidR="00E21C54" w:rsidRPr="00E21C54" w:rsidRDefault="00E21C54" w:rsidP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9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қызметті, оның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нысанда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Мемлекетті</w:t>
            </w:r>
            <w:proofErr w:type="gram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корпорация арқылы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көрсету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ерекшелік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тері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ескеріле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қойылатын</w:t>
            </w:r>
            <w:r w:rsidR="001C0F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өзге де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6902" w:type="dxa"/>
            <w:hideMark/>
          </w:tcPr>
          <w:p w:rsidR="00E21C54" w:rsidRPr="00E21C54" w:rsidRDefault="00E21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Көрсетілетінқызметтіалушының ЭЦҚ-сыболғанжағдайдамемлекеттікқызметті портал арқылыэлектрондықнысандаалумүмкіндігі бар жәнемемлекеттікқызметтікөрсетумәртебесітуралыақпаратты "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жекекабинеті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" арқылықашықтықтанқолжеткізурежиміндеалумүмкіндігі бар. МемлекеттікқызметкөрсетумәселелеріжөніндегіанықтамалыққызметтердіңбайланыстелефондарыМинистрліктің интернет-ресурсындаорналастырылған: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gov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>kz</w:t>
            </w:r>
            <w:proofErr w:type="spellEnd"/>
            <w:r w:rsidRPr="00E21C54">
              <w:rPr>
                <w:rFonts w:ascii="Times New Roman" w:hAnsi="Times New Roman" w:cs="Times New Roman"/>
                <w:sz w:val="20"/>
                <w:szCs w:val="20"/>
              </w:rPr>
              <w:t xml:space="preserve"> "Мемлекеттіккөрсетілетінқызметтер" бөлімі. Мемлекеттікқызметтеркөрсетумәселелеріжөніндегібірыңғайбайланысорталығы: 1414, 8 800 080 7777.</w:t>
            </w:r>
          </w:p>
        </w:tc>
      </w:tr>
    </w:tbl>
    <w:p w:rsidR="00E040F7" w:rsidRPr="00E21C54" w:rsidRDefault="00E040F7" w:rsidP="00E21C54">
      <w:pPr>
        <w:rPr>
          <w:rFonts w:ascii="Times New Roman" w:hAnsi="Times New Roman" w:cs="Times New Roman"/>
          <w:sz w:val="20"/>
          <w:szCs w:val="20"/>
        </w:rPr>
      </w:pPr>
    </w:p>
    <w:sectPr w:rsidR="00E040F7" w:rsidRPr="00E21C54" w:rsidSect="0015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0F7"/>
    <w:rsid w:val="00054BBC"/>
    <w:rsid w:val="00067B5B"/>
    <w:rsid w:val="00151718"/>
    <w:rsid w:val="001C0FB2"/>
    <w:rsid w:val="002F72D3"/>
    <w:rsid w:val="004005C4"/>
    <w:rsid w:val="0043113C"/>
    <w:rsid w:val="00AC57D5"/>
    <w:rsid w:val="00B064D0"/>
    <w:rsid w:val="00E040F7"/>
    <w:rsid w:val="00E21C54"/>
    <w:rsid w:val="00FA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18"/>
  </w:style>
  <w:style w:type="paragraph" w:styleId="3">
    <w:name w:val="heading 3"/>
    <w:basedOn w:val="a"/>
    <w:link w:val="30"/>
    <w:uiPriority w:val="9"/>
    <w:qFormat/>
    <w:rsid w:val="00E21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1C54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customStyle="1" w:styleId="note">
    <w:name w:val="note"/>
    <w:basedOn w:val="a"/>
    <w:rsid w:val="00E2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21C54"/>
    <w:rPr>
      <w:color w:val="0000FF"/>
      <w:u w:val="single"/>
    </w:rPr>
  </w:style>
  <w:style w:type="paragraph" w:styleId="a4">
    <w:name w:val="No Spacing"/>
    <w:uiPriority w:val="1"/>
    <w:qFormat/>
    <w:rsid w:val="00E21C54"/>
    <w:pPr>
      <w:spacing w:after="0" w:line="240" w:lineRule="auto"/>
    </w:pPr>
  </w:style>
  <w:style w:type="table" w:styleId="a5">
    <w:name w:val="Table Grid"/>
    <w:basedOn w:val="a1"/>
    <w:uiPriority w:val="39"/>
    <w:rsid w:val="00E2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21C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kaz\docs\V1600014117" TargetMode="External"/><Relationship Id="rId5" Type="http://schemas.openxmlformats.org/officeDocument/2006/relationships/hyperlink" Target="file:///C:\kaz\docs\V1500011898" TargetMode="External"/><Relationship Id="rId4" Type="http://schemas.openxmlformats.org/officeDocument/2006/relationships/hyperlink" Target="https://adilet.zan.kz/kaz/docs/V2300031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10</cp:revision>
  <cp:lastPrinted>2023-05-22T08:59:00Z</cp:lastPrinted>
  <dcterms:created xsi:type="dcterms:W3CDTF">2023-04-10T06:15:00Z</dcterms:created>
  <dcterms:modified xsi:type="dcterms:W3CDTF">2023-07-12T10:15:00Z</dcterms:modified>
</cp:coreProperties>
</file>